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XSpec="center" w:tblpY="-420"/>
        <w:tblW w:w="10506" w:type="dxa"/>
        <w:tblLook w:val="04A0" w:firstRow="1" w:lastRow="0" w:firstColumn="1" w:lastColumn="0" w:noHBand="0" w:noVBand="1"/>
      </w:tblPr>
      <w:tblGrid>
        <w:gridCol w:w="3119"/>
        <w:gridCol w:w="7387"/>
      </w:tblGrid>
      <w:tr w:rsidR="00B75FEB" w:rsidTr="00B75FEB">
        <w:trPr>
          <w:trHeight w:val="892"/>
        </w:trPr>
        <w:tc>
          <w:tcPr>
            <w:tcW w:w="3119" w:type="dxa"/>
            <w:hideMark/>
          </w:tcPr>
          <w:p w:rsidR="00B75FEB" w:rsidRDefault="00B75FEB">
            <w:pPr>
              <w:spacing w:after="160" w:line="256" w:lineRule="auto"/>
              <w:jc w:val="both"/>
              <w:rPr>
                <w:rFonts w:ascii="Verdana" w:hAnsi="Verdana"/>
                <w:b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1EBDD" wp14:editId="69425FA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652780</wp:posOffset>
                      </wp:positionV>
                      <wp:extent cx="6568440" cy="0"/>
                      <wp:effectExtent l="0" t="19050" r="381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7.9pt;margin-top:51.4pt;width:51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lyXwIAAHwEAAAOAAAAZHJzL2Uyb0RvYy54bWysVEtu2zAQ3RfoHQjtHUmO7DiC5aCQ7G7S&#10;NkDSAzAkZQmlSIKkLRtFgbQXyBF6hW666Ac5g3yjDinbbdpNUXQz4mfmzZuZR00vNg1Ha6ZNLUUW&#10;xCdRgJggktZimQWvbxaDSYCMxYJiLgXLgi0zwcXs6ZNpq1I2lJXklGkEIMKkrcqCylqVhqEhFWuw&#10;OZGKCbgspW6wha1ehlTjFtAbHg6jaBy2UlOlJWHGwGnRXwYzj1+WjNhXZWmYRTwLgJv1Vnt762w4&#10;m+J0qbGqarKngf+BRYNrAUmPUAW2GK10/QdUUxMtjSztCZFNKMuyJszXANXE0W/VXFdYMV8LNMeo&#10;Y5vM/4MlL9dXGtU0C04DJHADI+o+7u5299337tPuHu3edw9gdh92d93n7lv3tXvovqBT17dWmRTC&#10;c3GlXeVkI67VpSRvDBIyr7BYMs//ZqsANHYR4aMQtzEKst+2LyQFH7yy0jdxU+rGQUJ70MbPanuc&#10;FdtYROBwPBpPkgRGSg53IU4PgUob+5zJBrlFFhircb2sbC6FAEVIHfs0eH1prKOF00OAyyrkoubc&#10;C4ML1EJnJnEU+QgjeU3drfPzGmU512iNQV2YECbsyPvxVQMl9ednowii+zTHEJ/0EZqWK0F90oph&#10;Ot+vLa55vwaSXLi00ACgvV/1Gnt7Hp3PJ/NJMkiG4/kgiYpi8GyRJ4PxIj4bFadFnhfxO8csTtKq&#10;ppQJV8RB73Hyd3rav7xeqUfFH9sVPkb3JQLZw9eT9gpwQ+/lcyvp9kq73jgxgMS98/45ujf06957&#10;/fxpzH4AAAD//wMAUEsDBBQABgAIAAAAIQDLA+ZJ3gAAAAsBAAAPAAAAZHJzL2Rvd25yZXYueG1s&#10;TI9PS8NAEMXvgt9hGcGb3TXQomk2RcQ/0EOx1dbrNBmT0OxsyG6b+O2dgqCnmTfzePObbDG6Vp2o&#10;D41nC7cTA4q48GXDlYWP9+ebO1AhIpfYeiYL3xRgkV9eZJiWfuA1nTaxUhLCIUULdYxdqnUoanIY&#10;Jr4jlt2X7x1GkX2lyx4HCXetToyZaYcNy4UaO3qsqThsjs4C3n8+DS860m71tt0Oh9UsLF+X1l5f&#10;jQ9zUJHG+GeGM76gQy5Me3/kMqhW9FTIo1STSHM2mKlJQO1/RzrP9P8f8h8AAAD//wMAUEsBAi0A&#10;FAAGAAgAAAAhALaDOJL+AAAA4QEAABMAAAAAAAAAAAAAAAAAAAAAAFtDb250ZW50X1R5cGVzXS54&#10;bWxQSwECLQAUAAYACAAAACEAOP0h/9YAAACUAQAACwAAAAAAAAAAAAAAAAAvAQAAX3JlbHMvLnJl&#10;bHNQSwECLQAUAAYACAAAACEAVvRZcl8CAAB8BAAADgAAAAAAAAAAAAAAAAAuAgAAZHJzL2Uyb0Rv&#10;Yy54bWxQSwECLQAUAAYACAAAACEAywPmSd4AAAALAQAADwAAAAAAAAAAAAAAAAC5BAAAZHJzL2Rv&#10;d25yZXYueG1sUEsFBgAAAAAEAAQA8wAAAMQFAAAAAA==&#10;" strokecolor="#2e74b5 [2408]" strokeweight="3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25CE98E" wp14:editId="3178BC89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92710</wp:posOffset>
                  </wp:positionV>
                  <wp:extent cx="386715" cy="4572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7448" y="20700"/>
                      <wp:lineTo x="12768" y="20700"/>
                      <wp:lineTo x="20217" y="18900"/>
                      <wp:lineTo x="20217" y="0"/>
                      <wp:lineTo x="0" y="0"/>
                    </wp:wrapPolygon>
                  </wp:wrapTight>
                  <wp:docPr id="2" name="Рисунок 2" descr="2022-12-22_14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2-12-22_14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5A656" wp14:editId="282B37E4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252095</wp:posOffset>
                      </wp:positionV>
                      <wp:extent cx="24130" cy="135890"/>
                      <wp:effectExtent l="0" t="0" r="13970" b="1651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899"/>
                              </a:solidFill>
                              <a:ln w="25400">
                                <a:solidFill>
                                  <a:srgbClr val="0048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99.1pt;margin-top:19.85pt;width:1.9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oYRwIAAE4EAAAOAAAAZHJzL2Uyb0RvYy54bWysVM2O0zAQviPxDpbvNEm3hTbadLXqsghp&#10;gZUWHsB1nMbCsc3YbVpOSFyReAQeggviZ58hfSPGTnfpwgUherA8Gc/nb75v3OOTTaPIWoCTRhc0&#10;G6SUCM1NKfWyoK9enj+YUOI80yVTRouCboWjJ7P7945bm4uhqY0qBRAE0S5vbUFr722eJI7XomFu&#10;YKzQmKwMNMxjCMukBNYieqOSYZo+TFoDpQXDhXP49axP0lnEryrB/YuqcsITVVDk5uMKcV2ENZkd&#10;s3wJzNaS72mwf2DRMKnx0luoM+YZWYH8A6qRHIwzlR9w0ySmqiQXsQfsJkt/6+aqZlbEXlAcZ29l&#10;cv8Plj9fXwKRZUGnlGjWoEXdp9273cfue3e9e9997q67b7sP3Y/uS/eVTINerXU5ll3ZSwgdO3th&#10;+GtHtJnXTC/FKYBpa8FKZJmF88mdghA4LCWL9pkp8Tq28iZKt6mgCYAoCtlEh7a3DomNJxw/DkfZ&#10;EdrIMZMdjSfTaGDC8ptaC84/EaYhYVNQQP8jNltfOB+4sPzmSORulCzPpVIxgOViroCsWZiVdDSZ&#10;xnaxxB0eU5q0SGQ8StMIfSfp/g6jkR6nXsmmoJM0/Po5DKo91mWcSc+k6vdIQOm9jEG53oGFKbeo&#10;Iph+pPEJ4qY28JaSFse5oO7NioGgRD3V6MQ0G43C/MdgNH40xAAOM4vDDNMcoQrKPVDSB3Pfv5qV&#10;Bbms8a4sdq/NKfpXyShu8LbntaeLQxs13z+w8CoO43jq19/A7CcAAAD//wMAUEsDBBQABgAIAAAA&#10;IQB0YMt53gAAAAkBAAAPAAAAZHJzL2Rvd25yZXYueG1sTI/BasMwEETvhf6D2EJvjWQXEtu1HEqh&#10;ORbqhEBvirWxTSzJSEqi9uu7PTXHYR+zb+p1MhO7oA+jsxKyhQCGtnN6tL2E3fb9qQAWorJaTc6i&#10;hG8MsG7u72pVaXe1n3hpY8+oxIZKSRhinCvOQzegUWHhZrR0OzpvVKToe669ulK5mXguxJIbNVr6&#10;MKgZ3wbsTu3ZSODbn3Bq01eZ9k5vPmIhNv64k/LxIb2+AIuY4j8Mf/qkDg05HdzZ6sAmymWREyrh&#10;uVwBIyAXOY07SFhmGfCm5rcLml8AAAD//wMAUEsBAi0AFAAGAAgAAAAhALaDOJL+AAAA4QEAABMA&#10;AAAAAAAAAAAAAAAAAAAAAFtDb250ZW50X1R5cGVzXS54bWxQSwECLQAUAAYACAAAACEAOP0h/9YA&#10;AACUAQAACwAAAAAAAAAAAAAAAAAvAQAAX3JlbHMvLnJlbHNQSwECLQAUAAYACAAAACEABD2KGEcC&#10;AABOBAAADgAAAAAAAAAAAAAAAAAuAgAAZHJzL2Uyb0RvYy54bWxQSwECLQAUAAYACAAAACEAdGDL&#10;ed4AAAAJAQAADwAAAAAAAAAAAAAAAAChBAAAZHJzL2Rvd25yZXYueG1sUEsFBgAAAAAEAAQA8wAA&#10;AKwFAAAAAA==&#10;" fillcolor="#004899" strokecolor="#004899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D0BE90B" wp14:editId="6CF7FBD9">
                  <wp:extent cx="1216660" cy="643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7" w:type="dxa"/>
            <w:vAlign w:val="center"/>
            <w:hideMark/>
          </w:tcPr>
          <w:p w:rsidR="00B75FEB" w:rsidRDefault="00B75FEB">
            <w:pPr>
              <w:pStyle w:val="a4"/>
              <w:spacing w:before="0" w:beforeAutospacing="0" w:after="0" w:afterAutospacing="0" w:line="256" w:lineRule="auto"/>
              <w:jc w:val="both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  <w:lang w:eastAsia="en-US"/>
              </w:rPr>
            </w:pPr>
            <w:r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  <w:lang w:eastAsia="en-US"/>
              </w:rPr>
              <w:t xml:space="preserve">Главное управление по труду и занятости населения </w:t>
            </w:r>
          </w:p>
          <w:p w:rsidR="00B75FEB" w:rsidRDefault="00B75FEB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033A0"/>
                <w:lang w:eastAsia="en-US"/>
              </w:rPr>
            </w:pPr>
            <w:r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  <w:lang w:eastAsia="en-US"/>
              </w:rPr>
              <w:t>Челябинской области</w:t>
            </w:r>
          </w:p>
        </w:tc>
      </w:tr>
      <w:tr w:rsidR="00B75FEB" w:rsidTr="00154016">
        <w:trPr>
          <w:trHeight w:val="359"/>
        </w:trPr>
        <w:tc>
          <w:tcPr>
            <w:tcW w:w="3119" w:type="dxa"/>
          </w:tcPr>
          <w:p w:rsidR="00B75FEB" w:rsidRDefault="00B75FEB">
            <w:pPr>
              <w:spacing w:after="160" w:line="256" w:lineRule="auto"/>
              <w:jc w:val="both"/>
              <w:rPr>
                <w:rFonts w:ascii="Verdana" w:hAnsi="Verdana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387" w:type="dxa"/>
          </w:tcPr>
          <w:p w:rsidR="00B75FEB" w:rsidRDefault="00B75FEB">
            <w:pPr>
              <w:pStyle w:val="a4"/>
              <w:spacing w:before="0" w:beforeAutospacing="0" w:after="0" w:afterAutospacing="0" w:line="256" w:lineRule="auto"/>
              <w:jc w:val="right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  <w:lang w:eastAsia="en-US"/>
              </w:rPr>
            </w:pPr>
            <w:r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  <w:lang w:eastAsia="en-US"/>
              </w:rPr>
              <w:t>ПРЕСС-РЕЛИЗ</w:t>
            </w:r>
          </w:p>
        </w:tc>
      </w:tr>
    </w:tbl>
    <w:p w:rsidR="00D729AC" w:rsidRPr="00154016" w:rsidRDefault="00154016" w:rsidP="00D729AC">
      <w:pPr>
        <w:jc w:val="center"/>
        <w:rPr>
          <w:b/>
          <w:sz w:val="32"/>
        </w:rPr>
      </w:pPr>
      <w:r w:rsidRPr="00154016">
        <w:rPr>
          <w:b/>
          <w:sz w:val="32"/>
        </w:rPr>
        <w:t xml:space="preserve">54 </w:t>
      </w:r>
      <w:r w:rsidR="009D5315" w:rsidRPr="00154016">
        <w:rPr>
          <w:b/>
          <w:sz w:val="32"/>
        </w:rPr>
        <w:t>работодател</w:t>
      </w:r>
      <w:r w:rsidRPr="00154016">
        <w:rPr>
          <w:b/>
          <w:sz w:val="32"/>
        </w:rPr>
        <w:t>я</w:t>
      </w:r>
      <w:r w:rsidR="00D729AC" w:rsidRPr="00154016">
        <w:rPr>
          <w:b/>
          <w:sz w:val="32"/>
        </w:rPr>
        <w:t xml:space="preserve"> Челябинской области </w:t>
      </w:r>
      <w:r w:rsidR="009D5315" w:rsidRPr="00154016">
        <w:rPr>
          <w:b/>
          <w:sz w:val="32"/>
        </w:rPr>
        <w:t>получат</w:t>
      </w:r>
      <w:r w:rsidR="00D729AC" w:rsidRPr="00154016">
        <w:rPr>
          <w:b/>
          <w:sz w:val="32"/>
        </w:rPr>
        <w:t xml:space="preserve"> субсиди</w:t>
      </w:r>
      <w:r w:rsidR="009D5315" w:rsidRPr="00154016">
        <w:rPr>
          <w:b/>
          <w:sz w:val="32"/>
        </w:rPr>
        <w:t>и</w:t>
      </w:r>
      <w:r w:rsidR="00D729AC" w:rsidRPr="00154016">
        <w:rPr>
          <w:b/>
          <w:sz w:val="32"/>
        </w:rPr>
        <w:t xml:space="preserve"> за трудоустроенных граждан</w:t>
      </w:r>
    </w:p>
    <w:p w:rsidR="00D729AC" w:rsidRDefault="00D729AC" w:rsidP="00D729AC">
      <w:pPr>
        <w:ind w:firstLine="708"/>
        <w:jc w:val="both"/>
      </w:pPr>
    </w:p>
    <w:p w:rsidR="00A73E96" w:rsidRPr="00C66601" w:rsidRDefault="00154016" w:rsidP="00D729AC">
      <w:pPr>
        <w:ind w:firstLine="708"/>
        <w:jc w:val="both"/>
        <w:rPr>
          <w:b/>
          <w:sz w:val="28"/>
        </w:rPr>
      </w:pPr>
      <w:r w:rsidRPr="00C66601">
        <w:rPr>
          <w:b/>
          <w:sz w:val="28"/>
        </w:rPr>
        <w:t xml:space="preserve">Главное управление по труду и занятости населения Челябинской области с 2018 года проводит отбор работодателей, готовых оказать содействие занятости различных категорий граждан. </w:t>
      </w:r>
      <w:r w:rsidR="00A73E96" w:rsidRPr="00C66601">
        <w:rPr>
          <w:b/>
          <w:sz w:val="28"/>
        </w:rPr>
        <w:t xml:space="preserve">По результатам отбора </w:t>
      </w:r>
      <w:r w:rsidRPr="00C66601">
        <w:rPr>
          <w:b/>
          <w:sz w:val="28"/>
        </w:rPr>
        <w:t xml:space="preserve">в июле 2024 года </w:t>
      </w:r>
      <w:r w:rsidR="00A73E96" w:rsidRPr="00C66601">
        <w:rPr>
          <w:b/>
          <w:sz w:val="28"/>
        </w:rPr>
        <w:t xml:space="preserve">господдержку </w:t>
      </w:r>
      <w:r w:rsidRPr="00C66601">
        <w:rPr>
          <w:b/>
          <w:sz w:val="28"/>
        </w:rPr>
        <w:t>при трудоустройстве отдельных категорий граждан</w:t>
      </w:r>
      <w:r w:rsidRPr="00C66601">
        <w:rPr>
          <w:b/>
          <w:sz w:val="28"/>
        </w:rPr>
        <w:t xml:space="preserve"> </w:t>
      </w:r>
      <w:r w:rsidR="00A73E96" w:rsidRPr="00C66601">
        <w:rPr>
          <w:b/>
          <w:sz w:val="28"/>
        </w:rPr>
        <w:t xml:space="preserve">получат </w:t>
      </w:r>
      <w:r w:rsidRPr="00C66601">
        <w:rPr>
          <w:b/>
          <w:sz w:val="28"/>
        </w:rPr>
        <w:t>54</w:t>
      </w:r>
      <w:r w:rsidR="00A73E96" w:rsidRPr="00C66601">
        <w:rPr>
          <w:b/>
          <w:sz w:val="28"/>
        </w:rPr>
        <w:t xml:space="preserve"> р</w:t>
      </w:r>
      <w:r w:rsidR="00D729AC" w:rsidRPr="00C66601">
        <w:rPr>
          <w:b/>
          <w:sz w:val="28"/>
        </w:rPr>
        <w:t>аботодател</w:t>
      </w:r>
      <w:r w:rsidRPr="00C66601">
        <w:rPr>
          <w:b/>
          <w:sz w:val="28"/>
        </w:rPr>
        <w:t>я</w:t>
      </w:r>
      <w:r w:rsidR="00D729AC" w:rsidRPr="00C66601">
        <w:rPr>
          <w:b/>
          <w:sz w:val="28"/>
        </w:rPr>
        <w:t xml:space="preserve"> </w:t>
      </w:r>
      <w:r w:rsidRPr="00C66601">
        <w:rPr>
          <w:b/>
          <w:sz w:val="28"/>
        </w:rPr>
        <w:t>региона</w:t>
      </w:r>
      <w:r w:rsidR="00A73E96" w:rsidRPr="00C66601">
        <w:rPr>
          <w:b/>
          <w:sz w:val="28"/>
        </w:rPr>
        <w:t>, в том числе индивидуальные предприниматели и некоммерческие организации. Сумма помощи составит</w:t>
      </w:r>
      <w:r w:rsidRPr="00C66601">
        <w:rPr>
          <w:b/>
          <w:sz w:val="28"/>
        </w:rPr>
        <w:t xml:space="preserve"> 4070,3 тыс.</w:t>
      </w:r>
      <w:r w:rsidR="00A73E96" w:rsidRPr="00C66601">
        <w:rPr>
          <w:b/>
          <w:sz w:val="28"/>
        </w:rPr>
        <w:t xml:space="preserve"> рублей.</w:t>
      </w:r>
      <w:r w:rsidR="00D729AC" w:rsidRPr="00C66601">
        <w:rPr>
          <w:b/>
          <w:sz w:val="28"/>
        </w:rPr>
        <w:t xml:space="preserve"> </w:t>
      </w:r>
    </w:p>
    <w:p w:rsidR="00D729AC" w:rsidRDefault="00154016" w:rsidP="00C66601">
      <w:pPr>
        <w:spacing w:before="120"/>
        <w:ind w:firstLine="708"/>
        <w:jc w:val="both"/>
        <w:rPr>
          <w:sz w:val="28"/>
        </w:rPr>
      </w:pPr>
      <w:r w:rsidRPr="00154016">
        <w:rPr>
          <w:sz w:val="28"/>
        </w:rPr>
        <w:t xml:space="preserve">На </w:t>
      </w:r>
      <w:r w:rsidRPr="00154016">
        <w:rPr>
          <w:sz w:val="28"/>
        </w:rPr>
        <w:t>сегодня</w:t>
      </w:r>
      <w:r>
        <w:rPr>
          <w:sz w:val="28"/>
        </w:rPr>
        <w:t xml:space="preserve"> в рамках соглашений </w:t>
      </w:r>
      <w:r w:rsidRPr="00154016">
        <w:rPr>
          <w:sz w:val="28"/>
        </w:rPr>
        <w:t xml:space="preserve">служба занятости трудоустроила </w:t>
      </w:r>
      <w:r>
        <w:rPr>
          <w:sz w:val="28"/>
        </w:rPr>
        <w:t>231</w:t>
      </w:r>
      <w:r w:rsidRPr="00154016">
        <w:rPr>
          <w:sz w:val="28"/>
        </w:rPr>
        <w:t xml:space="preserve"> жител</w:t>
      </w:r>
      <w:r>
        <w:rPr>
          <w:sz w:val="28"/>
        </w:rPr>
        <w:t>я</w:t>
      </w:r>
      <w:r w:rsidRPr="00154016">
        <w:rPr>
          <w:sz w:val="28"/>
        </w:rPr>
        <w:t xml:space="preserve"> региона. </w:t>
      </w:r>
      <w:proofErr w:type="gramStart"/>
      <w:r w:rsidRPr="00154016">
        <w:rPr>
          <w:sz w:val="28"/>
        </w:rPr>
        <w:t>В их числе —2</w:t>
      </w:r>
      <w:r>
        <w:rPr>
          <w:sz w:val="28"/>
        </w:rPr>
        <w:t>19</w:t>
      </w:r>
      <w:r w:rsidRPr="00154016">
        <w:rPr>
          <w:sz w:val="28"/>
        </w:rPr>
        <w:t xml:space="preserve"> подростков от 14 до 18 лет в трудной жизненной ситуации, </w:t>
      </w:r>
      <w:r>
        <w:rPr>
          <w:sz w:val="28"/>
        </w:rPr>
        <w:t>10</w:t>
      </w:r>
      <w:r w:rsidRPr="00154016">
        <w:rPr>
          <w:sz w:val="28"/>
        </w:rPr>
        <w:t xml:space="preserve"> </w:t>
      </w:r>
      <w:r w:rsidRPr="00154016">
        <w:rPr>
          <w:sz w:val="28"/>
        </w:rPr>
        <w:t>г</w:t>
      </w:r>
      <w:r w:rsidRPr="00A73E96">
        <w:rPr>
          <w:sz w:val="28"/>
        </w:rPr>
        <w:t xml:space="preserve">раждан, освобожденных из учреждений, исполняющих наказание в виде лишения свободы, </w:t>
      </w:r>
      <w:r>
        <w:rPr>
          <w:sz w:val="28"/>
        </w:rPr>
        <w:t>и</w:t>
      </w:r>
      <w:r w:rsidRPr="00A73E96">
        <w:rPr>
          <w:sz w:val="28"/>
        </w:rPr>
        <w:t xml:space="preserve"> освобожденных от меры наказания в виде принудительных работ</w:t>
      </w:r>
      <w:r>
        <w:rPr>
          <w:sz w:val="28"/>
        </w:rPr>
        <w:t>, 2 ветерана СВО</w:t>
      </w:r>
      <w:r w:rsidRPr="00154016">
        <w:rPr>
          <w:sz w:val="28"/>
        </w:rPr>
        <w:t xml:space="preserve">. </w:t>
      </w:r>
      <w:proofErr w:type="gramEnd"/>
    </w:p>
    <w:p w:rsidR="00A73E96" w:rsidRPr="00A73E96" w:rsidRDefault="00013D1C" w:rsidP="00C66601">
      <w:pPr>
        <w:spacing w:before="120"/>
        <w:ind w:firstLine="709"/>
        <w:jc w:val="both"/>
        <w:rPr>
          <w:sz w:val="28"/>
        </w:rPr>
      </w:pPr>
      <w:r>
        <w:rPr>
          <w:i/>
          <w:sz w:val="28"/>
        </w:rPr>
        <w:t>–</w:t>
      </w:r>
      <w:r w:rsidR="00A73E96">
        <w:rPr>
          <w:i/>
          <w:sz w:val="28"/>
        </w:rPr>
        <w:t xml:space="preserve"> </w:t>
      </w:r>
      <w:r w:rsidR="00A73E96" w:rsidRPr="00013D1C">
        <w:rPr>
          <w:i/>
          <w:sz w:val="28"/>
        </w:rPr>
        <w:t>Субсидированное трудоустройство возможно от 2 до 3 месяцев в течение года – зависит от категории граждан. За этот период работники адаптируются к рабочему месту, проявят себя и получат опыт работы. Как правило, после того, как заканчивается период, работодатель уже присмотрелся к сотруднику и может предложить и дальше трудиться в организации. За каждого принятого на работу гражданина субсидия составит 24 тысячи 319 рублей в месяц, за трудоустроенного подростк</w:t>
      </w:r>
      <w:r w:rsidRPr="00013D1C">
        <w:rPr>
          <w:i/>
          <w:sz w:val="28"/>
        </w:rPr>
        <w:t xml:space="preserve">а – 12 тысяч 159 рублей в месяц, </w:t>
      </w:r>
      <w:r>
        <w:rPr>
          <w:i/>
          <w:sz w:val="28"/>
        </w:rPr>
        <w:t xml:space="preserve">– </w:t>
      </w:r>
      <w:r w:rsidRPr="00013D1C">
        <w:rPr>
          <w:sz w:val="28"/>
        </w:rPr>
        <w:t>поясняют в Главном управлении.</w:t>
      </w:r>
    </w:p>
    <w:p w:rsidR="00013D1C" w:rsidRDefault="00A73E96" w:rsidP="00C66601">
      <w:pPr>
        <w:spacing w:before="120"/>
        <w:ind w:firstLine="708"/>
        <w:jc w:val="both"/>
        <w:rPr>
          <w:sz w:val="28"/>
        </w:rPr>
      </w:pPr>
      <w:r w:rsidRPr="00A73E96">
        <w:rPr>
          <w:sz w:val="28"/>
        </w:rPr>
        <w:t>Заявки от работодателей на отбор в получении субсидии принимаются ежемесячно. Претенденты на субсидии вправе подать заявку на участие в одном или нескольких направлениях с приложением отдельного пак</w:t>
      </w:r>
      <w:r w:rsidR="00013D1C">
        <w:rPr>
          <w:sz w:val="28"/>
        </w:rPr>
        <w:t>ета документов по каждой заявке</w:t>
      </w:r>
      <w:r w:rsidR="00154016">
        <w:rPr>
          <w:sz w:val="28"/>
        </w:rPr>
        <w:t>.</w:t>
      </w:r>
    </w:p>
    <w:p w:rsidR="00A61D0D" w:rsidRDefault="00154016" w:rsidP="00C66601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013D1C" w:rsidRPr="00154016">
        <w:rPr>
          <w:i/>
          <w:sz w:val="28"/>
        </w:rPr>
        <w:t xml:space="preserve">Граждане, находящиеся в трудной жизненной ситуации, требуют персонального подхода. В то же время, это перспективный трудовой ресурс, в котором нуждаются работодатели региона. Банка вакансий по региону на уровне 45-50 тысяч, зарегистрированных на федеральном портале «Работа России». При этом конкуренция соискателей минимальная – на одного ищущего работу приходится 4 вакансии. </w:t>
      </w:r>
      <w:r w:rsidR="00A61D0D" w:rsidRPr="00154016">
        <w:rPr>
          <w:i/>
          <w:sz w:val="28"/>
        </w:rPr>
        <w:t>Также в</w:t>
      </w:r>
      <w:r w:rsidR="00013D1C" w:rsidRPr="00154016">
        <w:rPr>
          <w:i/>
          <w:sz w:val="28"/>
        </w:rPr>
        <w:t>заимодействие со службой занятости пом</w:t>
      </w:r>
      <w:r w:rsidR="00013D1C" w:rsidRPr="00013D1C">
        <w:rPr>
          <w:sz w:val="28"/>
        </w:rPr>
        <w:t xml:space="preserve">огает </w:t>
      </w:r>
      <w:r w:rsidR="00013D1C" w:rsidRPr="00154016">
        <w:rPr>
          <w:i/>
          <w:sz w:val="28"/>
        </w:rPr>
        <w:t>организациям</w:t>
      </w:r>
      <w:r w:rsidR="00A61D0D" w:rsidRPr="00154016">
        <w:rPr>
          <w:i/>
          <w:sz w:val="28"/>
        </w:rPr>
        <w:t xml:space="preserve"> экономить на фонде оплаты труда сотрудникам</w:t>
      </w:r>
      <w:r w:rsidR="00013D1C" w:rsidRPr="00013D1C">
        <w:rPr>
          <w:sz w:val="28"/>
        </w:rPr>
        <w:t xml:space="preserve">,  </w:t>
      </w:r>
      <w:r w:rsidR="00A61D0D">
        <w:rPr>
          <w:i/>
          <w:sz w:val="28"/>
        </w:rPr>
        <w:t xml:space="preserve">– </w:t>
      </w:r>
      <w:r>
        <w:rPr>
          <w:sz w:val="28"/>
        </w:rPr>
        <w:t>с</w:t>
      </w:r>
      <w:r w:rsidR="00A61D0D">
        <w:rPr>
          <w:sz w:val="28"/>
        </w:rPr>
        <w:t>ообщают</w:t>
      </w:r>
      <w:r w:rsidR="00A61D0D" w:rsidRPr="00013D1C">
        <w:rPr>
          <w:sz w:val="28"/>
        </w:rPr>
        <w:t xml:space="preserve"> в Главном управлении.</w:t>
      </w:r>
    </w:p>
    <w:p w:rsidR="00A73E96" w:rsidRPr="00A73E96" w:rsidRDefault="00A73E96" w:rsidP="00C66601">
      <w:pPr>
        <w:spacing w:before="120"/>
        <w:ind w:firstLine="708"/>
        <w:jc w:val="both"/>
        <w:rPr>
          <w:sz w:val="28"/>
        </w:rPr>
      </w:pPr>
      <w:r w:rsidRPr="00A73E96">
        <w:rPr>
          <w:sz w:val="28"/>
        </w:rPr>
        <w:t xml:space="preserve">Более подробную информацию и формы заявок можно найти на сайте Главного управления в разделе «Дополнительно», далее подраздел «Субсидии и гранты» по ссылке: https://szn.gov74.ru/szn/other/subsidiigrant/subsidiiv2024g.htm </w:t>
      </w:r>
    </w:p>
    <w:p w:rsidR="00A73E96" w:rsidRDefault="00A73E96" w:rsidP="00A73E96">
      <w:pPr>
        <w:ind w:firstLine="708"/>
        <w:jc w:val="both"/>
        <w:rPr>
          <w:sz w:val="28"/>
        </w:rPr>
      </w:pPr>
      <w:r w:rsidRPr="00A73E96">
        <w:rPr>
          <w:sz w:val="28"/>
        </w:rPr>
        <w:lastRenderedPageBreak/>
        <w:t>Консультирование по вопросам проведения отбора заявок можно получить в Главном управлении по телефонам: 261-51-22, 261-51-44, 261-51-19; по электронной почте: depzan@szn74.ru, szn@gov74.ru</w:t>
      </w:r>
    </w:p>
    <w:p w:rsidR="00A61D0D" w:rsidRDefault="00A61D0D" w:rsidP="001C7C8F">
      <w:pPr>
        <w:jc w:val="both"/>
        <w:rPr>
          <w:b/>
          <w:bCs/>
          <w:color w:val="004899"/>
          <w:kern w:val="24"/>
          <w:sz w:val="28"/>
          <w:szCs w:val="28"/>
        </w:rPr>
      </w:pPr>
    </w:p>
    <w:p w:rsidR="001C7C8F" w:rsidRPr="001C7C8F" w:rsidRDefault="001C7C8F" w:rsidP="001C7C8F">
      <w:pPr>
        <w:jc w:val="both"/>
        <w:rPr>
          <w:b/>
          <w:bCs/>
          <w:color w:val="004899"/>
          <w:kern w:val="24"/>
          <w:sz w:val="28"/>
          <w:szCs w:val="28"/>
        </w:rPr>
      </w:pPr>
      <w:r w:rsidRPr="001C7C8F">
        <w:rPr>
          <w:b/>
          <w:bCs/>
          <w:color w:val="004899"/>
          <w:kern w:val="24"/>
          <w:sz w:val="28"/>
          <w:szCs w:val="28"/>
        </w:rPr>
        <w:t>Информация о мероприятиях и услугах СЗН ч</w:t>
      </w:r>
      <w:r w:rsidR="00A84CFC">
        <w:rPr>
          <w:b/>
          <w:bCs/>
          <w:color w:val="004899"/>
          <w:kern w:val="24"/>
          <w:sz w:val="28"/>
          <w:szCs w:val="28"/>
        </w:rPr>
        <w:t>и</w:t>
      </w:r>
      <w:r w:rsidRPr="001C7C8F">
        <w:rPr>
          <w:b/>
          <w:bCs/>
          <w:color w:val="004899"/>
          <w:kern w:val="24"/>
          <w:sz w:val="28"/>
          <w:szCs w:val="28"/>
        </w:rPr>
        <w:t xml:space="preserve">тайте </w:t>
      </w:r>
      <w:proofErr w:type="gramStart"/>
      <w:r w:rsidRPr="001C7C8F">
        <w:rPr>
          <w:b/>
          <w:bCs/>
          <w:color w:val="004899"/>
          <w:kern w:val="24"/>
          <w:sz w:val="28"/>
          <w:szCs w:val="28"/>
        </w:rPr>
        <w:t>в</w:t>
      </w:r>
      <w:proofErr w:type="gramEnd"/>
      <w:r w:rsidRPr="001C7C8F">
        <w:rPr>
          <w:b/>
          <w:bCs/>
          <w:color w:val="004899"/>
          <w:kern w:val="24"/>
          <w:sz w:val="28"/>
          <w:szCs w:val="28"/>
        </w:rPr>
        <w:t xml:space="preserve"> официальных аккаунтах: vk.com/SZN74, ok.ru/SZN74, t.me/szn74_chelobl</w:t>
      </w:r>
      <w:bookmarkStart w:id="0" w:name="_GoBack"/>
      <w:bookmarkEnd w:id="0"/>
    </w:p>
    <w:sectPr w:rsidR="001C7C8F" w:rsidRPr="001C7C8F" w:rsidSect="00F024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070"/>
    <w:multiLevelType w:val="hybridMultilevel"/>
    <w:tmpl w:val="8CB6A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B77955"/>
    <w:multiLevelType w:val="multilevel"/>
    <w:tmpl w:val="160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316E3"/>
    <w:multiLevelType w:val="multilevel"/>
    <w:tmpl w:val="92E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D14F7"/>
    <w:multiLevelType w:val="hybridMultilevel"/>
    <w:tmpl w:val="17E86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503F9"/>
    <w:multiLevelType w:val="hybridMultilevel"/>
    <w:tmpl w:val="9D98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35CE6"/>
    <w:multiLevelType w:val="multilevel"/>
    <w:tmpl w:val="576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D"/>
    <w:rsid w:val="0000523B"/>
    <w:rsid w:val="00013D1C"/>
    <w:rsid w:val="00027C4A"/>
    <w:rsid w:val="0004314D"/>
    <w:rsid w:val="0007252F"/>
    <w:rsid w:val="000B6F37"/>
    <w:rsid w:val="000F5249"/>
    <w:rsid w:val="00100DBD"/>
    <w:rsid w:val="00101269"/>
    <w:rsid w:val="00133AEA"/>
    <w:rsid w:val="00154016"/>
    <w:rsid w:val="00170683"/>
    <w:rsid w:val="001C7C8F"/>
    <w:rsid w:val="001E3C6E"/>
    <w:rsid w:val="00246496"/>
    <w:rsid w:val="00252626"/>
    <w:rsid w:val="002711D2"/>
    <w:rsid w:val="00296FF5"/>
    <w:rsid w:val="002A6AB8"/>
    <w:rsid w:val="002B682B"/>
    <w:rsid w:val="002C3FB6"/>
    <w:rsid w:val="003144D7"/>
    <w:rsid w:val="00325910"/>
    <w:rsid w:val="00333FC3"/>
    <w:rsid w:val="00380159"/>
    <w:rsid w:val="00387C68"/>
    <w:rsid w:val="00391BA0"/>
    <w:rsid w:val="003931D0"/>
    <w:rsid w:val="003C652D"/>
    <w:rsid w:val="003E3018"/>
    <w:rsid w:val="00431ECE"/>
    <w:rsid w:val="004746B6"/>
    <w:rsid w:val="004A67C9"/>
    <w:rsid w:val="004E7C58"/>
    <w:rsid w:val="005330DD"/>
    <w:rsid w:val="00573423"/>
    <w:rsid w:val="005B2D49"/>
    <w:rsid w:val="005C043E"/>
    <w:rsid w:val="005C237D"/>
    <w:rsid w:val="005C3B04"/>
    <w:rsid w:val="00604BAD"/>
    <w:rsid w:val="00662615"/>
    <w:rsid w:val="006661D2"/>
    <w:rsid w:val="00691D5C"/>
    <w:rsid w:val="006A1B73"/>
    <w:rsid w:val="006E3F25"/>
    <w:rsid w:val="0071502B"/>
    <w:rsid w:val="00727DEA"/>
    <w:rsid w:val="007423D7"/>
    <w:rsid w:val="00766DB7"/>
    <w:rsid w:val="0077307B"/>
    <w:rsid w:val="007865DA"/>
    <w:rsid w:val="007C478F"/>
    <w:rsid w:val="007E2B7A"/>
    <w:rsid w:val="0085117C"/>
    <w:rsid w:val="00892D36"/>
    <w:rsid w:val="008A3CF1"/>
    <w:rsid w:val="009311BF"/>
    <w:rsid w:val="009465B8"/>
    <w:rsid w:val="00986119"/>
    <w:rsid w:val="009C494C"/>
    <w:rsid w:val="009D5315"/>
    <w:rsid w:val="009E3A1E"/>
    <w:rsid w:val="00A03757"/>
    <w:rsid w:val="00A26556"/>
    <w:rsid w:val="00A531E3"/>
    <w:rsid w:val="00A61D0D"/>
    <w:rsid w:val="00A73E96"/>
    <w:rsid w:val="00A84CFC"/>
    <w:rsid w:val="00A92F17"/>
    <w:rsid w:val="00A932C7"/>
    <w:rsid w:val="00AA4DFB"/>
    <w:rsid w:val="00AA62BA"/>
    <w:rsid w:val="00B65B87"/>
    <w:rsid w:val="00B70752"/>
    <w:rsid w:val="00B75FEB"/>
    <w:rsid w:val="00BD45E0"/>
    <w:rsid w:val="00C467D4"/>
    <w:rsid w:val="00C66601"/>
    <w:rsid w:val="00C763E1"/>
    <w:rsid w:val="00C874EB"/>
    <w:rsid w:val="00CE14BD"/>
    <w:rsid w:val="00CE2BA2"/>
    <w:rsid w:val="00CF3C2E"/>
    <w:rsid w:val="00D50DDC"/>
    <w:rsid w:val="00D729AC"/>
    <w:rsid w:val="00DB003E"/>
    <w:rsid w:val="00DB047C"/>
    <w:rsid w:val="00DB2B38"/>
    <w:rsid w:val="00DF08DF"/>
    <w:rsid w:val="00E20765"/>
    <w:rsid w:val="00EB0171"/>
    <w:rsid w:val="00EC0E7B"/>
    <w:rsid w:val="00EE4F1C"/>
    <w:rsid w:val="00EF19AD"/>
    <w:rsid w:val="00F024AD"/>
    <w:rsid w:val="00F04D62"/>
    <w:rsid w:val="00F11E8D"/>
    <w:rsid w:val="00F16CB3"/>
    <w:rsid w:val="00F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65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B2D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D4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B2D4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04D62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A6A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9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B04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5F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F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terial-icons-outlined">
    <w:name w:val="material-icons-outlined"/>
    <w:basedOn w:val="a0"/>
    <w:rsid w:val="00AA6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65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B2D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D4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B2D4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04D62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A6A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9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B04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5F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F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terial-icons-outlined">
    <w:name w:val="material-icons-outlined"/>
    <w:basedOn w:val="a0"/>
    <w:rsid w:val="00AA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2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Владимировна</cp:lastModifiedBy>
  <cp:revision>3</cp:revision>
  <cp:lastPrinted>2024-08-09T07:01:00Z</cp:lastPrinted>
  <dcterms:created xsi:type="dcterms:W3CDTF">2024-08-09T07:08:00Z</dcterms:created>
  <dcterms:modified xsi:type="dcterms:W3CDTF">2024-08-09T07:09:00Z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1706883170</vt:i4>
  </property>
  <property fmtid="{D5CDD505-2E9C-101B-9397-08002B2CF9AE}" pid="3" name="_NewReviewCycle">
    <vt:lpwstr/>
  </property>
  <property fmtid="{D5CDD505-2E9C-101B-9397-08002B2CF9AE}" pid="4" name="_EmailSubject">
    <vt:lpwstr>Релиз_ госпоодержка работодателей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</Properties>
</file>